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D04" w:rsidRDefault="00C86D04" w:rsidP="00FD252D">
      <w:pPr>
        <w:spacing w:after="0" w:line="240" w:lineRule="auto"/>
        <w:contextualSpacing/>
        <w:jc w:val="center"/>
        <w:rPr>
          <w:rFonts w:ascii="Times New Roman" w:hAnsi="Times New Roman" w:cs="Times New Roman"/>
          <w:sz w:val="28"/>
          <w:szCs w:val="28"/>
        </w:rPr>
      </w:pPr>
    </w:p>
    <w:p w:rsidR="00C86D04" w:rsidRDefault="00C86D04" w:rsidP="00FD252D">
      <w:pPr>
        <w:spacing w:after="0" w:line="240" w:lineRule="auto"/>
        <w:contextualSpacing/>
        <w:jc w:val="center"/>
        <w:rPr>
          <w:rFonts w:ascii="Times New Roman" w:hAnsi="Times New Roman" w:cs="Times New Roman"/>
          <w:sz w:val="28"/>
          <w:szCs w:val="28"/>
        </w:rPr>
      </w:pPr>
    </w:p>
    <w:p w:rsidR="00DC1514" w:rsidRPr="00E71C41" w:rsidRDefault="00FD252D" w:rsidP="00E71C41">
      <w:pPr>
        <w:spacing w:after="0" w:line="240" w:lineRule="auto"/>
        <w:contextualSpacing/>
        <w:jc w:val="center"/>
        <w:rPr>
          <w:rFonts w:ascii="Times New Roman" w:hAnsi="Times New Roman" w:cs="Times New Roman"/>
          <w:sz w:val="28"/>
          <w:szCs w:val="28"/>
        </w:rPr>
      </w:pPr>
      <w:r w:rsidRPr="00E71C41">
        <w:rPr>
          <w:rFonts w:ascii="Times New Roman" w:hAnsi="Times New Roman" w:cs="Times New Roman"/>
          <w:sz w:val="28"/>
          <w:szCs w:val="28"/>
        </w:rPr>
        <w:t>Пояснительная записка</w:t>
      </w:r>
    </w:p>
    <w:p w:rsidR="00FD252D" w:rsidRPr="00E71C41" w:rsidRDefault="00FD252D" w:rsidP="00E71C41">
      <w:pPr>
        <w:spacing w:after="0" w:line="240" w:lineRule="auto"/>
        <w:contextualSpacing/>
        <w:jc w:val="center"/>
        <w:rPr>
          <w:rFonts w:ascii="Times New Roman" w:hAnsi="Times New Roman" w:cs="Times New Roman"/>
          <w:sz w:val="28"/>
          <w:szCs w:val="28"/>
        </w:rPr>
      </w:pPr>
      <w:r w:rsidRPr="00E71C41">
        <w:rPr>
          <w:rFonts w:ascii="Times New Roman" w:hAnsi="Times New Roman" w:cs="Times New Roman"/>
          <w:sz w:val="28"/>
          <w:szCs w:val="28"/>
        </w:rPr>
        <w:t>к проекту решения Думы Верещагинского городского округа Пермского края</w:t>
      </w:r>
    </w:p>
    <w:p w:rsidR="00FD252D" w:rsidRPr="00E71C41" w:rsidRDefault="00FD252D" w:rsidP="00E71C41">
      <w:pPr>
        <w:autoSpaceDE w:val="0"/>
        <w:autoSpaceDN w:val="0"/>
        <w:adjustRightInd w:val="0"/>
        <w:spacing w:after="0" w:line="240" w:lineRule="auto"/>
        <w:ind w:left="150" w:right="150"/>
        <w:contextualSpacing/>
        <w:jc w:val="center"/>
        <w:rPr>
          <w:rFonts w:ascii="Times New Roman" w:hAnsi="Times New Roman" w:cs="Times New Roman"/>
          <w:sz w:val="28"/>
          <w:szCs w:val="28"/>
          <w:lang w:val="x-none"/>
        </w:rPr>
      </w:pPr>
      <w:r w:rsidRPr="00E71C41">
        <w:rPr>
          <w:szCs w:val="28"/>
        </w:rPr>
        <w:t>«</w:t>
      </w:r>
      <w:r w:rsidR="003E2764" w:rsidRPr="00E71C41">
        <w:rPr>
          <w:rFonts w:ascii="Times New Roman" w:hAnsi="Times New Roman" w:cs="Times New Roman"/>
          <w:sz w:val="28"/>
          <w:szCs w:val="28"/>
          <w:lang w:val="x-none"/>
        </w:rPr>
        <w:t>О внесении изменений в Положение о муниципальном земельном контроле на территории Верещагинского городского округа Пермского края, утвержденное  решением Думы Верещагинского городского округа Пермского края от 30.06.2022 года № 55/492</w:t>
      </w:r>
      <w:r w:rsidRPr="00E71C41">
        <w:rPr>
          <w:szCs w:val="28"/>
        </w:rPr>
        <w:t>»</w:t>
      </w:r>
    </w:p>
    <w:p w:rsidR="00FD252D" w:rsidRPr="00E71C41" w:rsidRDefault="00FD252D" w:rsidP="00E71C41">
      <w:pPr>
        <w:spacing w:after="0" w:line="240" w:lineRule="auto"/>
        <w:contextualSpacing/>
        <w:rPr>
          <w:rFonts w:ascii="Times New Roman" w:hAnsi="Times New Roman" w:cs="Times New Roman"/>
          <w:sz w:val="28"/>
          <w:szCs w:val="28"/>
          <w:lang w:val="x-none"/>
        </w:rPr>
      </w:pPr>
    </w:p>
    <w:p w:rsidR="00C86D04" w:rsidRPr="00E71C41" w:rsidRDefault="00C86D04" w:rsidP="00E71C41">
      <w:pPr>
        <w:spacing w:after="0" w:line="240" w:lineRule="auto"/>
        <w:contextualSpacing/>
        <w:rPr>
          <w:rFonts w:ascii="Times New Roman" w:hAnsi="Times New Roman" w:cs="Times New Roman"/>
          <w:sz w:val="28"/>
          <w:szCs w:val="28"/>
        </w:rPr>
      </w:pPr>
    </w:p>
    <w:p w:rsidR="00293937" w:rsidRDefault="003A02EC" w:rsidP="00E71C41">
      <w:pPr>
        <w:spacing w:after="0" w:line="240" w:lineRule="auto"/>
        <w:ind w:firstLine="709"/>
        <w:contextualSpacing/>
        <w:jc w:val="both"/>
        <w:rPr>
          <w:rFonts w:ascii="Times New Roman" w:hAnsi="Times New Roman" w:cs="Times New Roman"/>
          <w:sz w:val="28"/>
          <w:szCs w:val="28"/>
        </w:rPr>
      </w:pPr>
      <w:r w:rsidRPr="00E71C41">
        <w:rPr>
          <w:rFonts w:ascii="Times New Roman" w:hAnsi="Times New Roman" w:cs="Times New Roman"/>
          <w:sz w:val="28"/>
          <w:szCs w:val="28"/>
        </w:rPr>
        <w:t>В соответствии с н</w:t>
      </w:r>
      <w:r w:rsidR="00FD252D" w:rsidRPr="00E71C41">
        <w:rPr>
          <w:rFonts w:ascii="Times New Roman" w:hAnsi="Times New Roman" w:cs="Times New Roman"/>
          <w:sz w:val="28"/>
          <w:szCs w:val="28"/>
        </w:rPr>
        <w:t xml:space="preserve">астоящим проектом решения Думы Верещагинского городского округа Пермского края предлагается </w:t>
      </w:r>
      <w:r w:rsidR="00293937" w:rsidRPr="00E71C41">
        <w:rPr>
          <w:rFonts w:ascii="Times New Roman" w:hAnsi="Times New Roman" w:cs="Times New Roman"/>
          <w:sz w:val="28"/>
          <w:szCs w:val="28"/>
        </w:rPr>
        <w:t>изложить в новой редакции Приложение 2 Положения о муниципальном земельном</w:t>
      </w:r>
      <w:bookmarkStart w:id="0" w:name="_GoBack"/>
      <w:bookmarkEnd w:id="0"/>
      <w:r w:rsidR="00293937" w:rsidRPr="00293937">
        <w:rPr>
          <w:rFonts w:ascii="Times New Roman" w:hAnsi="Times New Roman" w:cs="Times New Roman"/>
          <w:sz w:val="28"/>
          <w:szCs w:val="28"/>
        </w:rPr>
        <w:t xml:space="preserve"> контроле на территории Верещагинского городского округа Пермского края, утвержденного решением Думы Верещагинского городского округа Пермского края от 30.06.2022 № 55/492 «Об утверждении Положения о муниципальном земельном контроле на территории Верещагинского городского округа Пермского края»</w:t>
      </w:r>
      <w:r w:rsidR="00293937">
        <w:rPr>
          <w:rFonts w:ascii="Times New Roman" w:hAnsi="Times New Roman" w:cs="Times New Roman"/>
          <w:sz w:val="28"/>
          <w:szCs w:val="28"/>
        </w:rPr>
        <w:t>.</w:t>
      </w:r>
    </w:p>
    <w:p w:rsidR="00C86D04" w:rsidRDefault="00C86D04" w:rsidP="00FD252D">
      <w:pPr>
        <w:spacing w:after="0" w:line="240" w:lineRule="auto"/>
        <w:ind w:firstLine="709"/>
        <w:contextualSpacing/>
        <w:jc w:val="both"/>
        <w:rPr>
          <w:rFonts w:ascii="Times New Roman" w:hAnsi="Times New Roman" w:cs="Times New Roman"/>
          <w:sz w:val="28"/>
          <w:szCs w:val="28"/>
        </w:rPr>
      </w:pPr>
      <w:r w:rsidRPr="00C86D04">
        <w:rPr>
          <w:rFonts w:ascii="Times New Roman" w:hAnsi="Times New Roman" w:cs="Times New Roman"/>
          <w:sz w:val="28"/>
          <w:szCs w:val="28"/>
        </w:rPr>
        <w:t>Приложением 2 определяются индикаторы риска нарушения обязательных требований, используемые для определения необходимости проведения внеплановых проверок при осуществлении администрацией Верещагинского городского округа Пермского края муниципального земельного контроля</w:t>
      </w:r>
      <w:r>
        <w:rPr>
          <w:rFonts w:ascii="Times New Roman" w:hAnsi="Times New Roman" w:cs="Times New Roman"/>
          <w:sz w:val="28"/>
          <w:szCs w:val="28"/>
        </w:rPr>
        <w:t>. В качестве таких индикаторов устанавливаются:</w:t>
      </w:r>
    </w:p>
    <w:p w:rsidR="00C86D04" w:rsidRPr="00C86D04" w:rsidRDefault="00C86D04" w:rsidP="00C86D04">
      <w:pPr>
        <w:autoSpaceDE w:val="0"/>
        <w:autoSpaceDN w:val="0"/>
        <w:adjustRightInd w:val="0"/>
        <w:ind w:firstLine="709"/>
        <w:contextualSpacing/>
        <w:jc w:val="both"/>
        <w:rPr>
          <w:rFonts w:ascii="Times New Roman" w:hAnsi="Times New Roman" w:cs="Times New Roman"/>
          <w:sz w:val="28"/>
          <w:szCs w:val="28"/>
        </w:rPr>
      </w:pPr>
      <w:r w:rsidRPr="00C86D04">
        <w:rPr>
          <w:rFonts w:ascii="Times New Roman" w:hAnsi="Times New Roman" w:cs="Times New Roman"/>
          <w:sz w:val="28"/>
          <w:szCs w:val="28"/>
        </w:rPr>
        <w:t>1. Не соответствие предполагаемых границ использования земельного участка, границам, сведения о которых содержатся в Едином государственном реестре недвижимости (ЕГРН).</w:t>
      </w:r>
    </w:p>
    <w:p w:rsidR="00C86D04" w:rsidRPr="00C86D04" w:rsidRDefault="00C86D04" w:rsidP="00C86D04">
      <w:pPr>
        <w:autoSpaceDE w:val="0"/>
        <w:autoSpaceDN w:val="0"/>
        <w:adjustRightInd w:val="0"/>
        <w:ind w:firstLine="709"/>
        <w:contextualSpacing/>
        <w:jc w:val="both"/>
        <w:rPr>
          <w:rFonts w:ascii="Times New Roman" w:hAnsi="Times New Roman" w:cs="Times New Roman"/>
          <w:i/>
          <w:sz w:val="28"/>
          <w:szCs w:val="28"/>
        </w:rPr>
      </w:pPr>
      <w:r w:rsidRPr="00C86D04">
        <w:rPr>
          <w:rFonts w:ascii="Times New Roman" w:hAnsi="Times New Roman" w:cs="Times New Roman"/>
          <w:i/>
          <w:sz w:val="28"/>
          <w:szCs w:val="28"/>
        </w:rPr>
        <w:t>Такое несоответствие может быть выявлено, например, при помощи публичной кадастровой карты, на которой будет видно несовпадение установленных границ земельного участка и предполагаемых границ его использования. При проведении проверочных мероприятий должно быть установлено, действительно ли проверяемым лицом осуществляется использование земель, расположенных за границами его земельного участка.</w:t>
      </w:r>
    </w:p>
    <w:p w:rsidR="00C86D04" w:rsidRPr="00C86D04" w:rsidRDefault="00C86D04" w:rsidP="00C86D04">
      <w:pPr>
        <w:autoSpaceDE w:val="0"/>
        <w:autoSpaceDN w:val="0"/>
        <w:adjustRightInd w:val="0"/>
        <w:ind w:firstLine="709"/>
        <w:contextualSpacing/>
        <w:jc w:val="both"/>
        <w:rPr>
          <w:rFonts w:ascii="Times New Roman" w:hAnsi="Times New Roman" w:cs="Times New Roman"/>
          <w:sz w:val="28"/>
          <w:szCs w:val="28"/>
        </w:rPr>
      </w:pPr>
      <w:r w:rsidRPr="00C86D04">
        <w:rPr>
          <w:rFonts w:ascii="Times New Roman" w:hAnsi="Times New Roman" w:cs="Times New Roman"/>
          <w:sz w:val="28"/>
          <w:szCs w:val="28"/>
        </w:rPr>
        <w:t>2. Наличие признаков не использования земельного участка по целевому назначению, предназначенного для жилищного и иного строительства в течение трех лет, если более длительный период не установлен законодательством.</w:t>
      </w:r>
    </w:p>
    <w:p w:rsidR="00C86D04" w:rsidRPr="00C86D04" w:rsidRDefault="00C86D04" w:rsidP="00C86D04">
      <w:pPr>
        <w:autoSpaceDE w:val="0"/>
        <w:autoSpaceDN w:val="0"/>
        <w:adjustRightInd w:val="0"/>
        <w:ind w:firstLine="709"/>
        <w:contextualSpacing/>
        <w:jc w:val="both"/>
        <w:rPr>
          <w:rFonts w:ascii="Times New Roman" w:hAnsi="Times New Roman" w:cs="Times New Roman"/>
          <w:i/>
          <w:sz w:val="28"/>
          <w:szCs w:val="28"/>
        </w:rPr>
      </w:pPr>
      <w:r w:rsidRPr="00C86D04">
        <w:rPr>
          <w:rFonts w:ascii="Times New Roman" w:hAnsi="Times New Roman" w:cs="Times New Roman"/>
          <w:i/>
          <w:sz w:val="28"/>
          <w:szCs w:val="28"/>
        </w:rPr>
        <w:t>Норма о возможности изъятия неиспользуемого земельного участка установлена 284 статьей Гражданского кодекса РФ. При наличии признаков не использования земельного участка по целевому назначению, орган муниципального земельного контроля во время проверочных мероприятий устанавливает, действительно ли земельный участок не используется, определяет срок, который был необходим для освоения земельного участка.</w:t>
      </w:r>
    </w:p>
    <w:p w:rsidR="00C86D04" w:rsidRPr="00C86D04" w:rsidRDefault="00C86D04" w:rsidP="00C86D04">
      <w:pPr>
        <w:autoSpaceDE w:val="0"/>
        <w:autoSpaceDN w:val="0"/>
        <w:adjustRightInd w:val="0"/>
        <w:ind w:firstLine="709"/>
        <w:contextualSpacing/>
        <w:jc w:val="both"/>
        <w:rPr>
          <w:rFonts w:ascii="Times New Roman" w:hAnsi="Times New Roman" w:cs="Times New Roman"/>
          <w:bCs/>
          <w:sz w:val="28"/>
          <w:szCs w:val="28"/>
        </w:rPr>
      </w:pPr>
      <w:r w:rsidRPr="00C86D04">
        <w:rPr>
          <w:rFonts w:ascii="Times New Roman" w:hAnsi="Times New Roman" w:cs="Times New Roman"/>
          <w:sz w:val="28"/>
          <w:szCs w:val="28"/>
        </w:rPr>
        <w:lastRenderedPageBreak/>
        <w:t xml:space="preserve">3. Выявление признаков зарастания земельного участка из состава земель сельскохозяйственного назначения </w:t>
      </w:r>
      <w:r w:rsidRPr="00C86D04">
        <w:rPr>
          <w:rFonts w:ascii="Times New Roman" w:hAnsi="Times New Roman" w:cs="Times New Roman"/>
          <w:bCs/>
          <w:sz w:val="28"/>
          <w:szCs w:val="28"/>
        </w:rPr>
        <w:t>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C86D04" w:rsidRPr="00C86D04" w:rsidRDefault="00C86D04" w:rsidP="00C86D04">
      <w:pPr>
        <w:autoSpaceDE w:val="0"/>
        <w:autoSpaceDN w:val="0"/>
        <w:adjustRightInd w:val="0"/>
        <w:ind w:firstLine="709"/>
        <w:contextualSpacing/>
        <w:jc w:val="both"/>
        <w:rPr>
          <w:rFonts w:ascii="Times New Roman" w:hAnsi="Times New Roman" w:cs="Times New Roman"/>
          <w:bCs/>
          <w:i/>
          <w:sz w:val="28"/>
          <w:szCs w:val="28"/>
        </w:rPr>
      </w:pPr>
      <w:r w:rsidRPr="00C86D04">
        <w:rPr>
          <w:rFonts w:ascii="Times New Roman" w:hAnsi="Times New Roman" w:cs="Times New Roman"/>
          <w:bCs/>
          <w:i/>
          <w:sz w:val="28"/>
          <w:szCs w:val="28"/>
        </w:rPr>
        <w:t>Признаки зарастания земельного участка, предназначенного для сельскохозяйственного использования могут быть выявлены на основании публичной кадастровой карты, однако лишь при проведении проверочных мероприятий возможно достоверно установить, имеется ли такое зарастание.</w:t>
      </w:r>
    </w:p>
    <w:p w:rsidR="00C86D04" w:rsidRPr="00C86D04" w:rsidRDefault="00C86D04" w:rsidP="00C86D04">
      <w:pPr>
        <w:autoSpaceDE w:val="0"/>
        <w:autoSpaceDN w:val="0"/>
        <w:adjustRightInd w:val="0"/>
        <w:ind w:firstLine="709"/>
        <w:contextualSpacing/>
        <w:jc w:val="both"/>
        <w:rPr>
          <w:rFonts w:ascii="Times New Roman" w:hAnsi="Times New Roman" w:cs="Times New Roman"/>
          <w:sz w:val="28"/>
          <w:szCs w:val="28"/>
        </w:rPr>
      </w:pPr>
      <w:r w:rsidRPr="00C86D04">
        <w:rPr>
          <w:rFonts w:ascii="Times New Roman" w:hAnsi="Times New Roman" w:cs="Times New Roman"/>
          <w:sz w:val="28"/>
          <w:szCs w:val="28"/>
        </w:rPr>
        <w:t>4. Выявление признаков, свидетельствующих о возможном использовании земельного участка не по целевому назначению.</w:t>
      </w:r>
    </w:p>
    <w:p w:rsidR="00C86D04" w:rsidRPr="00C86D04" w:rsidRDefault="00C86D04" w:rsidP="00C86D04">
      <w:pPr>
        <w:autoSpaceDE w:val="0"/>
        <w:autoSpaceDN w:val="0"/>
        <w:adjustRightInd w:val="0"/>
        <w:ind w:firstLine="709"/>
        <w:contextualSpacing/>
        <w:jc w:val="both"/>
        <w:rPr>
          <w:rFonts w:ascii="Times New Roman" w:hAnsi="Times New Roman" w:cs="Times New Roman"/>
          <w:i/>
          <w:sz w:val="28"/>
          <w:szCs w:val="28"/>
        </w:rPr>
      </w:pPr>
      <w:r w:rsidRPr="00C86D04">
        <w:rPr>
          <w:rFonts w:ascii="Times New Roman" w:hAnsi="Times New Roman" w:cs="Times New Roman"/>
          <w:i/>
          <w:sz w:val="28"/>
          <w:szCs w:val="28"/>
        </w:rPr>
        <w:t>К признакам, свидетельствующим о возможном использовании земельного участк</w:t>
      </w:r>
      <w:r>
        <w:rPr>
          <w:rFonts w:ascii="Times New Roman" w:hAnsi="Times New Roman" w:cs="Times New Roman"/>
          <w:i/>
          <w:sz w:val="28"/>
          <w:szCs w:val="28"/>
        </w:rPr>
        <w:t>а не по целевому назначению, на</w:t>
      </w:r>
      <w:r w:rsidRPr="00C86D04">
        <w:rPr>
          <w:rFonts w:ascii="Times New Roman" w:hAnsi="Times New Roman" w:cs="Times New Roman"/>
          <w:i/>
          <w:sz w:val="28"/>
          <w:szCs w:val="28"/>
        </w:rPr>
        <w:t>пример, могут быть отнесе</w:t>
      </w:r>
      <w:r>
        <w:rPr>
          <w:rFonts w:ascii="Times New Roman" w:hAnsi="Times New Roman" w:cs="Times New Roman"/>
          <w:i/>
          <w:sz w:val="28"/>
          <w:szCs w:val="28"/>
        </w:rPr>
        <w:t xml:space="preserve">ны сведения о наличии </w:t>
      </w:r>
      <w:r w:rsidRPr="00C86D04">
        <w:rPr>
          <w:rFonts w:ascii="Times New Roman" w:hAnsi="Times New Roman" w:cs="Times New Roman"/>
          <w:i/>
          <w:sz w:val="28"/>
          <w:szCs w:val="28"/>
        </w:rPr>
        <w:t>на земельном участке строений, материалов, техники, предназначенных для использования в предпринимательских целях.</w:t>
      </w:r>
    </w:p>
    <w:p w:rsidR="00C86D04" w:rsidRPr="00C86D04" w:rsidRDefault="00C86D04" w:rsidP="00C86D04">
      <w:pPr>
        <w:autoSpaceDE w:val="0"/>
        <w:autoSpaceDN w:val="0"/>
        <w:adjustRightInd w:val="0"/>
        <w:ind w:firstLine="709"/>
        <w:contextualSpacing/>
        <w:jc w:val="both"/>
        <w:rPr>
          <w:rFonts w:ascii="Times New Roman" w:hAnsi="Times New Roman" w:cs="Times New Roman"/>
          <w:sz w:val="28"/>
          <w:szCs w:val="28"/>
        </w:rPr>
      </w:pPr>
      <w:r w:rsidRPr="00C86D04">
        <w:rPr>
          <w:rFonts w:ascii="Times New Roman" w:hAnsi="Times New Roman" w:cs="Times New Roman"/>
          <w:sz w:val="28"/>
          <w:szCs w:val="28"/>
        </w:rPr>
        <w:t>5. Отсутствие в ЕГРН сведений о правах на используемый юридическим лицом, индивидуальным предпринимателем, гражданином земельный участок.</w:t>
      </w:r>
    </w:p>
    <w:p w:rsidR="00C86D04" w:rsidRPr="00C86D04" w:rsidRDefault="00C86D04" w:rsidP="00C86D04">
      <w:pPr>
        <w:autoSpaceDE w:val="0"/>
        <w:autoSpaceDN w:val="0"/>
        <w:adjustRightInd w:val="0"/>
        <w:ind w:firstLine="709"/>
        <w:contextualSpacing/>
        <w:jc w:val="both"/>
        <w:rPr>
          <w:rFonts w:ascii="Times New Roman" w:hAnsi="Times New Roman" w:cs="Times New Roman"/>
          <w:i/>
          <w:sz w:val="28"/>
          <w:szCs w:val="28"/>
        </w:rPr>
      </w:pPr>
      <w:r w:rsidRPr="00C86D04">
        <w:rPr>
          <w:rFonts w:ascii="Times New Roman" w:hAnsi="Times New Roman" w:cs="Times New Roman"/>
          <w:i/>
          <w:sz w:val="28"/>
          <w:szCs w:val="28"/>
        </w:rPr>
        <w:t>Если права на объекты недвижимого имущества были приобретены до 1998 года, то регистрация таких прав не является обязательной. Следовательно, отсутствие в ЕГРН сведений о правах на земельный участок не может однозначно указывать на то, что данный участок используется лицом, не имеющим прав на земельный участок.</w:t>
      </w:r>
    </w:p>
    <w:p w:rsidR="00C86D04" w:rsidRDefault="00C86D04" w:rsidP="00FD252D">
      <w:pPr>
        <w:spacing w:after="0" w:line="240" w:lineRule="auto"/>
        <w:contextualSpacing/>
        <w:jc w:val="both"/>
        <w:rPr>
          <w:rFonts w:ascii="Times New Roman" w:hAnsi="Times New Roman" w:cs="Times New Roman"/>
          <w:sz w:val="28"/>
          <w:szCs w:val="28"/>
        </w:rPr>
      </w:pPr>
    </w:p>
    <w:p w:rsidR="00C86D04" w:rsidRDefault="00C86D04" w:rsidP="00FD252D">
      <w:pPr>
        <w:spacing w:after="0" w:line="240" w:lineRule="auto"/>
        <w:contextualSpacing/>
        <w:jc w:val="both"/>
        <w:rPr>
          <w:rFonts w:ascii="Times New Roman" w:hAnsi="Times New Roman" w:cs="Times New Roman"/>
          <w:sz w:val="28"/>
          <w:szCs w:val="28"/>
        </w:rPr>
      </w:pPr>
    </w:p>
    <w:p w:rsidR="00F01CD0" w:rsidRDefault="002052B0" w:rsidP="00FD252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Начальник</w:t>
      </w:r>
      <w:r w:rsidR="00F01CD0">
        <w:rPr>
          <w:rFonts w:ascii="Times New Roman" w:hAnsi="Times New Roman" w:cs="Times New Roman"/>
          <w:sz w:val="28"/>
          <w:szCs w:val="28"/>
        </w:rPr>
        <w:t xml:space="preserve"> Управления</w:t>
      </w:r>
    </w:p>
    <w:p w:rsidR="00F01CD0" w:rsidRDefault="00F01CD0" w:rsidP="00FD252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имущественных, земельных и </w:t>
      </w:r>
    </w:p>
    <w:p w:rsidR="00F01CD0" w:rsidRDefault="00F01CD0" w:rsidP="00FD252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градостроительных отношений                                    </w:t>
      </w:r>
      <w:r w:rsidR="002052B0">
        <w:rPr>
          <w:rFonts w:ascii="Times New Roman" w:hAnsi="Times New Roman" w:cs="Times New Roman"/>
          <w:sz w:val="28"/>
          <w:szCs w:val="28"/>
        </w:rPr>
        <w:t xml:space="preserve">                   Н.В. Неволина</w:t>
      </w:r>
    </w:p>
    <w:sectPr w:rsidR="00F01CD0" w:rsidSect="00C86D04">
      <w:headerReference w:type="default" r:id="rId7"/>
      <w:pgSz w:w="11906" w:h="16838"/>
      <w:pgMar w:top="567" w:right="850"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615" w:rsidRDefault="00CC7615" w:rsidP="00C86D04">
      <w:pPr>
        <w:spacing w:after="0" w:line="240" w:lineRule="auto"/>
      </w:pPr>
      <w:r>
        <w:separator/>
      </w:r>
    </w:p>
  </w:endnote>
  <w:endnote w:type="continuationSeparator" w:id="0">
    <w:p w:rsidR="00CC7615" w:rsidRDefault="00CC7615" w:rsidP="00C86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615" w:rsidRDefault="00CC7615" w:rsidP="00C86D04">
      <w:pPr>
        <w:spacing w:after="0" w:line="240" w:lineRule="auto"/>
      </w:pPr>
      <w:r>
        <w:separator/>
      </w:r>
    </w:p>
  </w:footnote>
  <w:footnote w:type="continuationSeparator" w:id="0">
    <w:p w:rsidR="00CC7615" w:rsidRDefault="00CC7615" w:rsidP="00C86D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3495"/>
      <w:docPartObj>
        <w:docPartGallery w:val="Page Numbers (Top of Page)"/>
        <w:docPartUnique/>
      </w:docPartObj>
    </w:sdtPr>
    <w:sdtEndPr/>
    <w:sdtContent>
      <w:p w:rsidR="00C86D04" w:rsidRDefault="00AD42C8">
        <w:pPr>
          <w:pStyle w:val="a6"/>
          <w:jc w:val="center"/>
        </w:pPr>
        <w:r>
          <w:fldChar w:fldCharType="begin"/>
        </w:r>
        <w:r>
          <w:instrText xml:space="preserve"> PAGE   \* MERGEFORMAT </w:instrText>
        </w:r>
        <w:r>
          <w:fldChar w:fldCharType="separate"/>
        </w:r>
        <w:r w:rsidR="00E71C41">
          <w:rPr>
            <w:noProof/>
          </w:rPr>
          <w:t>2</w:t>
        </w:r>
        <w:r>
          <w:rPr>
            <w:noProof/>
          </w:rPr>
          <w:fldChar w:fldCharType="end"/>
        </w:r>
      </w:p>
    </w:sdtContent>
  </w:sdt>
  <w:p w:rsidR="00C86D04" w:rsidRDefault="00C86D0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D252D"/>
    <w:rsid w:val="00093BE1"/>
    <w:rsid w:val="00140EEC"/>
    <w:rsid w:val="0019562B"/>
    <w:rsid w:val="002052B0"/>
    <w:rsid w:val="00205614"/>
    <w:rsid w:val="00293937"/>
    <w:rsid w:val="002D4A5F"/>
    <w:rsid w:val="00307DF8"/>
    <w:rsid w:val="003508E3"/>
    <w:rsid w:val="0039671D"/>
    <w:rsid w:val="003A02EC"/>
    <w:rsid w:val="003E2764"/>
    <w:rsid w:val="004222B0"/>
    <w:rsid w:val="00475EF9"/>
    <w:rsid w:val="004A4BF4"/>
    <w:rsid w:val="004D2ED4"/>
    <w:rsid w:val="00561DB8"/>
    <w:rsid w:val="006017DD"/>
    <w:rsid w:val="00680CC9"/>
    <w:rsid w:val="00693363"/>
    <w:rsid w:val="006F1D28"/>
    <w:rsid w:val="00792200"/>
    <w:rsid w:val="008723B5"/>
    <w:rsid w:val="008B7516"/>
    <w:rsid w:val="008D6D9B"/>
    <w:rsid w:val="0099710B"/>
    <w:rsid w:val="009F5285"/>
    <w:rsid w:val="00A35D1C"/>
    <w:rsid w:val="00A578E3"/>
    <w:rsid w:val="00AC4C17"/>
    <w:rsid w:val="00AD42C8"/>
    <w:rsid w:val="00B07712"/>
    <w:rsid w:val="00B23C10"/>
    <w:rsid w:val="00B41176"/>
    <w:rsid w:val="00BA2CC2"/>
    <w:rsid w:val="00C60963"/>
    <w:rsid w:val="00C630DB"/>
    <w:rsid w:val="00C86D04"/>
    <w:rsid w:val="00CC7615"/>
    <w:rsid w:val="00D154E6"/>
    <w:rsid w:val="00D36DF1"/>
    <w:rsid w:val="00E71C41"/>
    <w:rsid w:val="00E73BDD"/>
    <w:rsid w:val="00EF6ECB"/>
    <w:rsid w:val="00F01CD0"/>
    <w:rsid w:val="00F36851"/>
    <w:rsid w:val="00F64C0F"/>
    <w:rsid w:val="00F70667"/>
    <w:rsid w:val="00F96985"/>
    <w:rsid w:val="00FD2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1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к тексту"/>
    <w:basedOn w:val="a"/>
    <w:next w:val="a4"/>
    <w:rsid w:val="00FD252D"/>
    <w:pPr>
      <w:suppressAutoHyphens/>
      <w:spacing w:after="480" w:line="240" w:lineRule="exact"/>
    </w:pPr>
    <w:rPr>
      <w:rFonts w:ascii="Times New Roman" w:eastAsia="Times New Roman" w:hAnsi="Times New Roman" w:cs="Times New Roman"/>
      <w:b/>
      <w:sz w:val="28"/>
      <w:szCs w:val="20"/>
      <w:lang w:eastAsia="ru-RU"/>
    </w:rPr>
  </w:style>
  <w:style w:type="paragraph" w:styleId="a4">
    <w:name w:val="Body Text"/>
    <w:basedOn w:val="a"/>
    <w:link w:val="a5"/>
    <w:uiPriority w:val="99"/>
    <w:semiHidden/>
    <w:unhideWhenUsed/>
    <w:rsid w:val="00FD252D"/>
    <w:pPr>
      <w:spacing w:after="120"/>
    </w:pPr>
  </w:style>
  <w:style w:type="character" w:customStyle="1" w:styleId="a5">
    <w:name w:val="Основной текст Знак"/>
    <w:basedOn w:val="a0"/>
    <w:link w:val="a4"/>
    <w:uiPriority w:val="99"/>
    <w:semiHidden/>
    <w:rsid w:val="00FD252D"/>
  </w:style>
  <w:style w:type="paragraph" w:styleId="a6">
    <w:name w:val="header"/>
    <w:basedOn w:val="a"/>
    <w:link w:val="a7"/>
    <w:uiPriority w:val="99"/>
    <w:unhideWhenUsed/>
    <w:rsid w:val="00C86D0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6D04"/>
  </w:style>
  <w:style w:type="paragraph" w:styleId="a8">
    <w:name w:val="footer"/>
    <w:basedOn w:val="a"/>
    <w:link w:val="a9"/>
    <w:uiPriority w:val="99"/>
    <w:semiHidden/>
    <w:unhideWhenUsed/>
    <w:rsid w:val="00C86D0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86D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510</TotalTime>
  <Pages>2</Pages>
  <Words>604</Words>
  <Characters>3449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Admin</cp:lastModifiedBy>
  <cp:revision>18</cp:revision>
  <cp:lastPrinted>2023-11-16T04:56:00Z</cp:lastPrinted>
  <dcterms:created xsi:type="dcterms:W3CDTF">2022-04-18T11:39:00Z</dcterms:created>
  <dcterms:modified xsi:type="dcterms:W3CDTF">2023-11-16T05:40:00Z</dcterms:modified>
</cp:coreProperties>
</file>